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A9" w:rsidRPr="00AF4E11" w:rsidRDefault="00B3092D" w:rsidP="00B262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B262A9" w:rsidRPr="00AF4E11" w:rsidRDefault="00B3092D" w:rsidP="00B262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262A9" w:rsidRPr="00AF4E11" w:rsidRDefault="00B3092D" w:rsidP="00B262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B262A9" w:rsidRPr="00AF4E11" w:rsidRDefault="00B3092D" w:rsidP="00B262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B262A9" w:rsidRPr="00E73192" w:rsidRDefault="00B262A9" w:rsidP="00B2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E731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06-2/51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="00E7319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</w:p>
    <w:p w:rsidR="00B262A9" w:rsidRPr="00AF4E11" w:rsidRDefault="00716601" w:rsidP="00B262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E731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proofErr w:type="gramEnd"/>
      <w:r w:rsidR="00B26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3192">
        <w:rPr>
          <w:rFonts w:ascii="Times New Roman" w:eastAsia="Times New Roman" w:hAnsi="Times New Roman" w:cs="Times New Roman"/>
          <w:sz w:val="24"/>
          <w:szCs w:val="24"/>
          <w:lang w:val="sr-Cyrl-RS"/>
        </w:rPr>
        <w:t>2019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262A9" w:rsidRDefault="00B3092D" w:rsidP="00B262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262A9" w:rsidRPr="00BD7A68" w:rsidRDefault="00B262A9" w:rsidP="00B262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62A9" w:rsidRPr="00AF4E11" w:rsidRDefault="00B262A9" w:rsidP="00B262A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62A9" w:rsidRPr="00AF4E11" w:rsidRDefault="00B3092D" w:rsidP="00B262A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B262A9" w:rsidRPr="00AF4E11" w:rsidRDefault="00E73192" w:rsidP="00B262A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39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B26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2019</w:t>
      </w:r>
      <w:r w:rsidR="00B262A9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B262A9" w:rsidRPr="00AF4E11" w:rsidRDefault="00B262A9" w:rsidP="00B262A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62A9" w:rsidRPr="00AF4E11" w:rsidRDefault="00B262A9" w:rsidP="00B262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E731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731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</w:t>
      </w:r>
      <w:r w:rsidR="00607C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607C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07C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262A9" w:rsidRPr="00AF4E11" w:rsidRDefault="00B262A9" w:rsidP="00B262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262A9" w:rsidRPr="00AF4E11" w:rsidRDefault="00B262A9" w:rsidP="00B262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="00E731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="00E731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262A9" w:rsidRPr="00AF4E11" w:rsidRDefault="00B262A9" w:rsidP="00B262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Jevđić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Vojislava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Vujića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262A9" w:rsidRPr="00AF4E11" w:rsidRDefault="00B262A9" w:rsidP="00B262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3E5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262A9" w:rsidRPr="00AF4E11" w:rsidRDefault="00B262A9" w:rsidP="00B262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KZK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Čedomir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Radojčić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KZK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Veljko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Milutinović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KZK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KZK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Mišković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Vukašinović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KZK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Lukić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ispitivanje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koncentracija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2D5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Mladenović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povreda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Milovanović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KZK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materijalno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finansijske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Siniša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KZK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840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D840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analize</w:t>
      </w:r>
      <w:r w:rsidR="00D840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D840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Đošić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pravne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Tamara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Bakalović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A66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Milenković</w:t>
      </w:r>
      <w:r w:rsidR="00D840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specijalni</w:t>
      </w:r>
      <w:r w:rsidR="00D840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D840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D840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840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ispitivanje</w:t>
      </w:r>
      <w:r w:rsidR="00D840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koncentracije</w:t>
      </w:r>
      <w:r w:rsidR="00D8402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262A9" w:rsidRPr="00AF4E11" w:rsidRDefault="00B262A9" w:rsidP="00B262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62A9" w:rsidRPr="00AF4E11" w:rsidRDefault="00B262A9" w:rsidP="00B262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B262A9" w:rsidRPr="00AF4E11" w:rsidRDefault="00B262A9" w:rsidP="00B262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62A9" w:rsidRDefault="00B3092D" w:rsidP="00B26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262A9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262A9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262A9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262A9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262A9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62A9" w:rsidRPr="00AF4E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262A9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262A9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B262A9" w:rsidRPr="00431636" w:rsidRDefault="00B262A9" w:rsidP="00B26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62A9" w:rsidRPr="00AF4E11" w:rsidRDefault="00B3092D" w:rsidP="00B262A9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B062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Izveštaja</w:t>
      </w:r>
      <w:r w:rsidR="00B262A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B262A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radu</w:t>
      </w:r>
      <w:r w:rsidR="00B262A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Komisije</w:t>
      </w:r>
      <w:r w:rsidR="00B262A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B262A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zaštitu</w:t>
      </w:r>
      <w:r w:rsidR="00B262A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konkurencije</w:t>
      </w:r>
      <w:r w:rsidR="00DA2A9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DA2A92">
        <w:rPr>
          <w:rFonts w:cs="Times New Roman"/>
          <w:sz w:val="24"/>
          <w:szCs w:val="24"/>
          <w:lang w:val="sr-Cyrl-RS"/>
        </w:rPr>
        <w:t xml:space="preserve"> 2017</w:t>
      </w:r>
      <w:r w:rsidR="00B262A9"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godinu</w:t>
      </w:r>
      <w:r w:rsidR="00B262A9">
        <w:rPr>
          <w:rFonts w:cs="Times New Roman"/>
          <w:sz w:val="24"/>
          <w:szCs w:val="24"/>
          <w:lang w:val="sr-Cyrl-RS"/>
        </w:rPr>
        <w:t xml:space="preserve"> (</w:t>
      </w:r>
      <w:r w:rsidR="00DA2A92">
        <w:rPr>
          <w:rFonts w:cs="Times New Roman"/>
          <w:sz w:val="24"/>
          <w:szCs w:val="24"/>
          <w:lang w:val="sr-Cyrl-RS"/>
        </w:rPr>
        <w:t xml:space="preserve">10 </w:t>
      </w:r>
      <w:r>
        <w:rPr>
          <w:rFonts w:cs="Times New Roman"/>
          <w:sz w:val="24"/>
          <w:szCs w:val="24"/>
          <w:lang w:val="sr-Cyrl-RS"/>
        </w:rPr>
        <w:t>broj</w:t>
      </w:r>
      <w:r w:rsidR="00DA2A92">
        <w:rPr>
          <w:rFonts w:cs="Times New Roman"/>
          <w:sz w:val="24"/>
          <w:szCs w:val="24"/>
          <w:lang w:val="sr-Cyrl-RS"/>
        </w:rPr>
        <w:t xml:space="preserve"> 02-431</w:t>
      </w:r>
      <w:r w:rsidR="00B262A9">
        <w:rPr>
          <w:rFonts w:cs="Times New Roman"/>
          <w:sz w:val="24"/>
          <w:szCs w:val="24"/>
          <w:lang w:val="sr-Cyrl-RS"/>
        </w:rPr>
        <w:t>/</w:t>
      </w:r>
      <w:r w:rsidR="00DA2A92">
        <w:rPr>
          <w:rFonts w:cs="Times New Roman"/>
          <w:sz w:val="24"/>
          <w:szCs w:val="24"/>
          <w:lang w:val="sr-Cyrl-RS"/>
        </w:rPr>
        <w:t xml:space="preserve">18 </w:t>
      </w:r>
      <w:r>
        <w:rPr>
          <w:rFonts w:cs="Times New Roman"/>
          <w:sz w:val="24"/>
          <w:szCs w:val="24"/>
          <w:lang w:val="sr-Cyrl-RS"/>
        </w:rPr>
        <w:t>od</w:t>
      </w:r>
      <w:r w:rsidR="00DA2A92">
        <w:rPr>
          <w:rFonts w:cs="Times New Roman"/>
          <w:sz w:val="24"/>
          <w:szCs w:val="24"/>
          <w:lang w:val="sr-Cyrl-RS"/>
        </w:rPr>
        <w:t xml:space="preserve"> 26. </w:t>
      </w:r>
      <w:r>
        <w:rPr>
          <w:rFonts w:cs="Times New Roman"/>
          <w:sz w:val="24"/>
          <w:szCs w:val="24"/>
          <w:lang w:val="sr-Cyrl-RS"/>
        </w:rPr>
        <w:t>februara</w:t>
      </w:r>
      <w:r w:rsidR="00DA2A92">
        <w:rPr>
          <w:rFonts w:cs="Times New Roman"/>
          <w:sz w:val="24"/>
          <w:szCs w:val="24"/>
          <w:lang w:val="sr-Cyrl-RS"/>
        </w:rPr>
        <w:t xml:space="preserve"> 2018</w:t>
      </w:r>
      <w:r w:rsidR="00B262A9"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godine</w:t>
      </w:r>
      <w:r w:rsidR="00B262A9" w:rsidRPr="00AF4E11">
        <w:rPr>
          <w:rFonts w:cs="Times New Roman"/>
          <w:sz w:val="24"/>
          <w:szCs w:val="24"/>
          <w:lang w:val="sr-Cyrl-RS"/>
        </w:rPr>
        <w:t>);</w:t>
      </w:r>
    </w:p>
    <w:p w:rsidR="00B262A9" w:rsidRDefault="00B3092D" w:rsidP="00B262A9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B262A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Izveštaja</w:t>
      </w:r>
      <w:r w:rsidR="00B262A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B262A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radu</w:t>
      </w:r>
      <w:r w:rsidR="00DA2A9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Komisije</w:t>
      </w:r>
      <w:r w:rsidR="00B062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B062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zaštitu</w:t>
      </w:r>
      <w:r w:rsidR="00B062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konkurencije</w:t>
      </w:r>
      <w:r w:rsidR="00B062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B0627E">
        <w:rPr>
          <w:rFonts w:cs="Times New Roman"/>
          <w:sz w:val="24"/>
          <w:szCs w:val="24"/>
          <w:lang w:val="sr-Cyrl-RS"/>
        </w:rPr>
        <w:t xml:space="preserve"> 2018. </w:t>
      </w:r>
      <w:r>
        <w:rPr>
          <w:rFonts w:cs="Times New Roman"/>
          <w:sz w:val="24"/>
          <w:szCs w:val="24"/>
          <w:lang w:val="sr-Cyrl-RS"/>
        </w:rPr>
        <w:t>godinu</w:t>
      </w:r>
      <w:r w:rsidR="00B0627E">
        <w:rPr>
          <w:rFonts w:cs="Times New Roman"/>
          <w:sz w:val="24"/>
          <w:szCs w:val="24"/>
          <w:lang w:val="sr-Cyrl-RS"/>
        </w:rPr>
        <w:t xml:space="preserve"> (10 </w:t>
      </w:r>
      <w:r>
        <w:rPr>
          <w:rFonts w:cs="Times New Roman"/>
          <w:sz w:val="24"/>
          <w:szCs w:val="24"/>
          <w:lang w:val="sr-Cyrl-RS"/>
        </w:rPr>
        <w:t>broj</w:t>
      </w:r>
      <w:r w:rsidR="00B0627E">
        <w:rPr>
          <w:rFonts w:cs="Times New Roman"/>
          <w:sz w:val="24"/>
          <w:szCs w:val="24"/>
          <w:lang w:val="sr-Cyrl-RS"/>
        </w:rPr>
        <w:t xml:space="preserve"> 02-338/19 </w:t>
      </w:r>
      <w:r>
        <w:rPr>
          <w:rFonts w:cs="Times New Roman"/>
          <w:sz w:val="24"/>
          <w:szCs w:val="24"/>
          <w:lang w:val="sr-Cyrl-RS"/>
        </w:rPr>
        <w:t>od</w:t>
      </w:r>
      <w:r w:rsidR="00B0627E">
        <w:rPr>
          <w:rFonts w:cs="Times New Roman"/>
          <w:sz w:val="24"/>
          <w:szCs w:val="24"/>
          <w:lang w:val="sr-Cyrl-RS"/>
        </w:rPr>
        <w:t xml:space="preserve"> 28. </w:t>
      </w:r>
      <w:r>
        <w:rPr>
          <w:rFonts w:cs="Times New Roman"/>
          <w:sz w:val="24"/>
          <w:szCs w:val="24"/>
          <w:lang w:val="sr-Cyrl-RS"/>
        </w:rPr>
        <w:t>Februara</w:t>
      </w:r>
      <w:r w:rsidR="00B0627E">
        <w:rPr>
          <w:rFonts w:cs="Times New Roman"/>
          <w:sz w:val="24"/>
          <w:szCs w:val="24"/>
          <w:lang w:val="sr-Cyrl-RS"/>
        </w:rPr>
        <w:t xml:space="preserve"> 2019. </w:t>
      </w:r>
      <w:r>
        <w:rPr>
          <w:rFonts w:cs="Times New Roman"/>
          <w:sz w:val="24"/>
          <w:szCs w:val="24"/>
          <w:lang w:val="sr-Cyrl-RS"/>
        </w:rPr>
        <w:t>godine</w:t>
      </w:r>
      <w:r w:rsidR="00B0627E">
        <w:rPr>
          <w:rFonts w:cs="Times New Roman"/>
          <w:sz w:val="24"/>
          <w:szCs w:val="24"/>
          <w:lang w:val="sr-Cyrl-RS"/>
        </w:rPr>
        <w:t>);</w:t>
      </w:r>
    </w:p>
    <w:p w:rsidR="00B262A9" w:rsidRDefault="00B3092D" w:rsidP="008379A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Razno</w:t>
      </w:r>
      <w:r w:rsidR="008379A0">
        <w:rPr>
          <w:rFonts w:cs="Times New Roman"/>
          <w:sz w:val="24"/>
          <w:szCs w:val="24"/>
          <w:lang w:val="sr-Cyrl-RS"/>
        </w:rPr>
        <w:t>.</w:t>
      </w:r>
    </w:p>
    <w:p w:rsidR="00B0627E" w:rsidRPr="004446EC" w:rsidRDefault="00B0627E" w:rsidP="00B26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379A0" w:rsidRDefault="005116A0" w:rsidP="0051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                          </w:t>
      </w:r>
      <w:r w:rsidR="00B3092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prelaska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utvrđenom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dnevnom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redu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prihvatio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7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37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objedini</w:t>
      </w:r>
      <w:r w:rsidR="00837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837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37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7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837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837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37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svakoj</w:t>
      </w:r>
      <w:r w:rsidR="00837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837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37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37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8379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631EA" w:rsidRDefault="00B3092D" w:rsidP="00063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511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511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8379A0" w:rsidRPr="004446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8379A0" w:rsidRPr="004446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379A0" w:rsidRPr="004446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8379A0" w:rsidRPr="004446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8379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8379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="008379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konkurencije</w:t>
      </w:r>
      <w:r w:rsidR="008379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8379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2017</w:t>
      </w:r>
      <w:r w:rsidR="008379A0" w:rsidRPr="004446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0631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0631EA" w:rsidRPr="004446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0631EA" w:rsidRPr="004446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0631EA" w:rsidRPr="004446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0631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0631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="000631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konkurencije</w:t>
      </w:r>
      <w:r w:rsidR="000631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0631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</w:t>
      </w:r>
      <w:r w:rsidR="000631EA" w:rsidRPr="004446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0631EA" w:rsidRPr="004446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6314E3" w:rsidRDefault="006314E3" w:rsidP="00063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314E3" w:rsidRPr="00900835" w:rsidRDefault="00FC3EDE" w:rsidP="006314E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6314E3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314E3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6314E3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</w:t>
      </w:r>
      <w:r w:rsidR="006314E3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6314E3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6314E3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6314E3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6314E3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 w:rsidR="006314E3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6314E3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6314E3"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379A0" w:rsidRDefault="000A5BD8" w:rsidP="000631E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="000631E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7D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="00997DF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Miloje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B5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5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B5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8B5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B5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997DF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 w:rsidR="00997DFF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2643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ključni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elementi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funkcionisanja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 w:rsidR="000631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97DFF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8B517F">
        <w:rPr>
          <w:rFonts w:ascii="Times New Roman" w:hAnsi="Times New Roman" w:cs="Times New Roman"/>
          <w:sz w:val="24"/>
          <w:szCs w:val="24"/>
          <w:lang w:val="sr-Cyrl-RS"/>
        </w:rPr>
        <w:t xml:space="preserve"> 2014</w:t>
      </w:r>
      <w:r w:rsidR="00537D5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B5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B5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B5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A1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8B5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8B5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B5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pojača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administrativni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5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institucionalni</w:t>
      </w:r>
      <w:r w:rsidR="008B5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kapacitet</w:t>
      </w:r>
      <w:r w:rsidR="008B5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8B56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Kapaciteti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D7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povećani</w:t>
      </w:r>
      <w:r w:rsidR="00FD7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7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koncentrisana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D7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efikasnu</w:t>
      </w:r>
      <w:r w:rsidR="00FD7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7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efektivnu</w:t>
      </w:r>
      <w:r w:rsidR="00FD7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FD7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4E4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4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FD7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74B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574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574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bitnih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segmenata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ekonomskog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8B5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5E2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jačanja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ekonomskog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37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ambijenta</w:t>
      </w:r>
      <w:r w:rsidR="002E75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slučajno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primamljiva</w:t>
      </w:r>
      <w:r w:rsidR="004E4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4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4E4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domaće</w:t>
      </w:r>
      <w:r w:rsidR="00466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4661E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B5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2E75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poslednjem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4E4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75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="002E75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E75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75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 w:rsidR="002E75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integracijama</w:t>
      </w:r>
      <w:r w:rsidR="002E75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 w:rsidR="004E4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75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75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2E75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2E75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lider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poredi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komisijama</w:t>
      </w:r>
      <w:r w:rsidR="002E75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75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4E4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razvijenim</w:t>
      </w:r>
      <w:r w:rsidR="004E4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2E75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2E75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4E4C89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8B5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stavovi</w:t>
      </w:r>
      <w:r w:rsidR="00607C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 w:rsidR="004E4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4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4E4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4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Federalnoj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antimonopolskoj</w:t>
      </w:r>
      <w:r w:rsidR="00524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607C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italijanskoj</w:t>
      </w:r>
      <w:r w:rsidR="00FA1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rumunskoj</w:t>
      </w:r>
      <w:r w:rsidR="00FA1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1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korejskoj</w:t>
      </w:r>
      <w:r w:rsidR="00FA1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37735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="00FA1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najboljim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komisijama</w:t>
      </w:r>
      <w:r w:rsidR="009A4C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9A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A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A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obeležilo</w:t>
      </w:r>
      <w:r w:rsidR="009A4CC7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="00607C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7C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4CC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4E4C8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administrativni</w:t>
      </w:r>
      <w:r w:rsidR="009A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institucionalni</w:t>
      </w:r>
      <w:r w:rsidR="009A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kapacitet</w:t>
      </w:r>
      <w:r w:rsidR="009A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FA11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zavidnom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blagi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organski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336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njenim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radnim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telima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omogućile</w:t>
      </w:r>
      <w:r w:rsidR="009A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9A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A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6F7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7B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pronalaženje</w:t>
      </w:r>
      <w:r w:rsidR="00705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adekvatnog</w:t>
      </w:r>
      <w:r w:rsidR="00705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 w:rsidR="00705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0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="005E0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A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A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nesmetani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5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stabilno</w:t>
      </w:r>
      <w:r w:rsidR="00705F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5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705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705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rokovima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predviđenim</w:t>
      </w:r>
      <w:r w:rsidR="00705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5E08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735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35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finansira</w:t>
      </w:r>
      <w:r w:rsidR="00735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sopstvenih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taksi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35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suficit</w:t>
      </w:r>
      <w:r w:rsidR="00275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35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uplaćuje</w:t>
      </w:r>
      <w:r w:rsidR="00735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5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735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35A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D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AD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D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A45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5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A45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="00A45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0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0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5E0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D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8. 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otvoreno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aktivnu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 w:rsidR="00FA1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Komisijom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kontolu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C499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timovima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B7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Pregovračko</w:t>
      </w:r>
      <w:r w:rsidR="002C49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499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>. -</w:t>
      </w:r>
      <w:r w:rsidR="00AB7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2C49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A96F7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>. –</w:t>
      </w:r>
      <w:r w:rsidR="00AB7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7814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A96F79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 w:rsidR="00AB7E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1A8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B7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A96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E0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mediji</w:t>
      </w:r>
      <w:r w:rsidR="00E01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AB7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1A82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AB7E2D">
        <w:rPr>
          <w:rFonts w:ascii="Times New Roman" w:hAnsi="Times New Roman" w:cs="Times New Roman"/>
          <w:sz w:val="24"/>
          <w:szCs w:val="24"/>
          <w:lang w:val="sr-Cyrl-RS"/>
        </w:rPr>
        <w:t xml:space="preserve">. –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AB7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1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AB7E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4992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AB7E2D">
        <w:rPr>
          <w:rFonts w:ascii="Times New Roman" w:hAnsi="Times New Roman" w:cs="Times New Roman"/>
          <w:sz w:val="24"/>
          <w:szCs w:val="24"/>
          <w:lang w:val="sr-Cyrl-RS"/>
        </w:rPr>
        <w:t xml:space="preserve">. -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Energetika</w:t>
      </w:r>
      <w:r w:rsidR="00373B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93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3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793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3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="00793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3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predmetima</w:t>
      </w:r>
      <w:r w:rsidR="00793B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49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C49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C49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2C49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povreda</w:t>
      </w:r>
      <w:r w:rsidR="002C49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357B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7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357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57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357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357B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7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357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57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37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instituti</w:t>
      </w:r>
      <w:r w:rsidR="00EC6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predviđeni</w:t>
      </w:r>
      <w:r w:rsidR="00357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57B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93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93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93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pokajnički</w:t>
      </w:r>
      <w:r w:rsidR="0037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373B42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37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793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793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93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93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pohvali</w:t>
      </w:r>
      <w:r w:rsidR="00793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6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predmeti</w:t>
      </w:r>
      <w:r w:rsidR="0037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prezentuju</w:t>
      </w:r>
      <w:r w:rsidR="00BB6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6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6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BB6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93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357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3B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povećan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koncentracija</w:t>
      </w:r>
      <w:r w:rsidR="00BB69D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koncentracija</w:t>
      </w:r>
      <w:r w:rsidR="0037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357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aktivnog</w:t>
      </w:r>
      <w:r w:rsidR="00357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37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373B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37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7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koncentracija</w:t>
      </w:r>
      <w:r w:rsidR="0037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signal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FA1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1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FA1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FA1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pojačane</w:t>
      </w:r>
      <w:r w:rsidR="00373B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primamljiv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BB6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6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BB6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BB6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6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6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 w:rsidR="00BB6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6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dešavanja</w:t>
      </w:r>
      <w:r w:rsidR="00BB6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B6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BB6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intenzivna</w:t>
      </w:r>
      <w:r w:rsidR="00373B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Najaktivnije</w:t>
      </w:r>
      <w:r w:rsidR="00367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koncentracija</w:t>
      </w:r>
      <w:r w:rsidR="00357B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BB44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B44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Nemačke</w:t>
      </w:r>
      <w:r w:rsidR="00BB44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Austrije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Holandije</w:t>
      </w:r>
      <w:r w:rsidR="00BB44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Francuske</w:t>
      </w:r>
      <w:r w:rsidR="00BB44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44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3671F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Sudska</w:t>
      </w:r>
      <w:r w:rsidR="00367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367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bitan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segment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DF45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 w:rsidR="00DF4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Pravosudnom</w:t>
      </w:r>
      <w:r w:rsidR="00DF4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akademijom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obučavanju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sudova</w:t>
      </w:r>
      <w:r w:rsidR="00DF45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F4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karika</w:t>
      </w:r>
      <w:r w:rsidR="00DF4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F4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9B11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ojača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DF4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11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složena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1E60" w:rsidRP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specifična</w:t>
      </w:r>
      <w:r w:rsidR="00DF4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mešavina</w:t>
      </w:r>
      <w:r w:rsidR="00DF4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DF4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4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 w:rsidR="00BB44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nedovoljno</w:t>
      </w:r>
      <w:r w:rsidR="00F86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poznata</w:t>
      </w:r>
      <w:r w:rsidR="00BB44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našem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pravnom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4C358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B44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="000F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segment</w:t>
      </w:r>
      <w:r w:rsidR="000F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F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BB44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podzakonska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4C3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C3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="004C3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107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7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regulatornim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telima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7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nezavisnim</w:t>
      </w:r>
      <w:r w:rsidR="00107C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Izuzetan</w:t>
      </w:r>
      <w:r w:rsidR="009C0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ostvaren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sektorskih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obrazloženjima</w:t>
      </w:r>
      <w:r w:rsidR="00F51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C0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ozbiljne</w:t>
      </w:r>
      <w:r w:rsidR="009C0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9C0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9C0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0F40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FA1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9C0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 w:rsidR="000F40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maloprodaje</w:t>
      </w:r>
      <w:r w:rsidR="000F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računaske</w:t>
      </w:r>
      <w:r w:rsidR="000F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softvera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maline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sportske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obuće</w:t>
      </w:r>
      <w:r w:rsidR="009C01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bebe</w:t>
      </w:r>
      <w:r w:rsidR="000F40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cementa</w:t>
      </w:r>
      <w:r w:rsidR="000F40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šećera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ulja</w:t>
      </w:r>
      <w:r w:rsidR="000F4079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Unapređena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9706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706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="009706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9706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predmete</w:t>
      </w:r>
      <w:r w:rsidR="000F40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706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B76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9706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9706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 w:rsidR="009706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706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BB44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9706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706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Upravom</w:t>
      </w:r>
      <w:r w:rsidR="009706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carina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Poreskom</w:t>
      </w:r>
      <w:r w:rsidR="009706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upravom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0E4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0E4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4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Zapadni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Balkan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7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Hrvatsku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Sloveniju</w:t>
      </w:r>
      <w:r w:rsidR="008544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0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 w:rsidR="00250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kreiranje</w:t>
      </w:r>
      <w:r w:rsidR="00250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konkurentskog</w:t>
      </w:r>
      <w:r w:rsidR="00250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250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50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250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50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učesnici</w:t>
      </w:r>
      <w:r w:rsidR="00250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povećati</w:t>
      </w:r>
      <w:r w:rsidR="00250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964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produktivnost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inovativnost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4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64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64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rezultirati</w:t>
      </w:r>
      <w:r w:rsidR="00964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rastom</w:t>
      </w:r>
      <w:r w:rsidR="00964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4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razvojem</w:t>
      </w:r>
      <w:r w:rsidR="00964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4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povećanjem</w:t>
      </w:r>
      <w:r w:rsidR="00964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životnog</w:t>
      </w:r>
      <w:r w:rsidR="00964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="00C32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C32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C32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32DC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17A4" w:rsidRDefault="00C32DCF" w:rsidP="0083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Čedomir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="008101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810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810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10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810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0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="00810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810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10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ulagalo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kapital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810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10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10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10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0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ulaganje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Povećan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8101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intezivirana</w:t>
      </w:r>
      <w:r w:rsidR="00810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0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njihovu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dodatnu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edukaciju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3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garancija</w:t>
      </w:r>
      <w:r w:rsidR="00883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kvalitetnijeg</w:t>
      </w:r>
      <w:r w:rsidR="00883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D36B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Administrativni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kapacitet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brojčano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uvećan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kvalitativno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strukturi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21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pravnik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17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završilo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postdiplomske</w:t>
      </w:r>
      <w:r w:rsidR="00C80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studije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A50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5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doktor</w:t>
      </w:r>
      <w:r w:rsidR="00445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9F2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9F23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445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F2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magistri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5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F2325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pravnika</w:t>
      </w:r>
      <w:r w:rsidR="00445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2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E3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položenim</w:t>
      </w:r>
      <w:r w:rsidR="004E3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pravosudni</w:t>
      </w:r>
      <w:r w:rsidR="004E3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ispitom</w:t>
      </w:r>
      <w:r w:rsidR="004E31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ekonomista</w:t>
      </w:r>
      <w:r w:rsidR="004451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dvoje</w:t>
      </w:r>
      <w:r w:rsidR="009F2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445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5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doktori</w:t>
      </w:r>
      <w:r w:rsidR="009F2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445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5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dvoje</w:t>
      </w:r>
      <w:r w:rsidR="00445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magistri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445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5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445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9F2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2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="009F2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takmičenjima</w:t>
      </w:r>
      <w:r w:rsidR="009F2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2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pisanju</w:t>
      </w:r>
      <w:r w:rsidR="009F2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stručnih</w:t>
      </w:r>
      <w:r w:rsidR="00445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445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zaposlena</w:t>
      </w:r>
      <w:r w:rsidR="00445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5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osvojila</w:t>
      </w:r>
      <w:r w:rsidR="009F2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="009F2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takmičenju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odličan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3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Komisiju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kapital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ulaže</w:t>
      </w:r>
      <w:r w:rsidR="009F2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2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2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veruje</w:t>
      </w:r>
      <w:r w:rsidR="009F23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16B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6B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ocena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svetskih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eksperata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6B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podsetili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obično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316F">
        <w:rPr>
          <w:rFonts w:ascii="Times New Roman" w:hAnsi="Times New Roman" w:cs="Times New Roman"/>
          <w:sz w:val="24"/>
          <w:szCs w:val="24"/>
          <w:lang w:val="sr-Cyrl-RS"/>
        </w:rPr>
        <w:t>20-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tak</w:t>
      </w:r>
      <w:r w:rsidR="00D5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D5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D5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D5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optimalno</w:t>
      </w:r>
      <w:r w:rsidR="00D5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funkcioniše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5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ocena</w:t>
      </w:r>
      <w:r w:rsidR="00617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srpsku</w:t>
      </w:r>
      <w:r w:rsidR="004E3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komisiju</w:t>
      </w:r>
      <w:r w:rsidR="004E3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3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3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D5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uspela</w:t>
      </w:r>
      <w:r w:rsidR="00616B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6B40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="004E3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E31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EB1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3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3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E3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korišćena</w:t>
      </w:r>
      <w:r w:rsidR="00616B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najbolja</w:t>
      </w:r>
      <w:r w:rsidR="00616B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616B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EB1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antimonopolskih</w:t>
      </w:r>
      <w:r w:rsidR="00EB1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4E316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0B3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</w:p>
    <w:p w:rsidR="00A100CF" w:rsidRDefault="00EB17A4" w:rsidP="00EB17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773D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773D1" w:rsidRDefault="00B3092D" w:rsidP="00F773D1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</w:t>
      </w:r>
      <w:r w:rsidR="00EB17A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kojim</w:t>
      </w:r>
      <w:r w:rsidR="00EB17A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D576E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tržištima</w:t>
      </w:r>
      <w:r w:rsidR="00F773D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koja</w:t>
      </w:r>
      <w:r w:rsidR="00D576E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 w:rsidR="00D576E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prate</w:t>
      </w:r>
      <w:r w:rsidR="00F773D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bilo</w:t>
      </w:r>
      <w:r w:rsidR="00F773D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najviše</w:t>
      </w:r>
      <w:r w:rsidR="00F773D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problema</w:t>
      </w:r>
      <w:r w:rsidR="00EB17A4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na</w:t>
      </w:r>
      <w:r w:rsidR="00EB17A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tržištu</w:t>
      </w:r>
      <w:r w:rsidR="00F773D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nafte</w:t>
      </w:r>
      <w:r w:rsidR="00EB17A4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dečjih</w:t>
      </w:r>
      <w:r w:rsidR="00F773D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igračaka</w:t>
      </w:r>
      <w:r w:rsidR="00EB17A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ili</w:t>
      </w:r>
      <w:r w:rsidR="00EB17A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nekom</w:t>
      </w:r>
      <w:r w:rsidR="00EB17A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drugom</w:t>
      </w:r>
      <w:r w:rsidR="00EB17A4">
        <w:rPr>
          <w:rFonts w:cs="Times New Roman"/>
          <w:sz w:val="24"/>
          <w:szCs w:val="24"/>
          <w:lang w:val="sr-Cyrl-RS"/>
        </w:rPr>
        <w:t>;</w:t>
      </w:r>
    </w:p>
    <w:p w:rsidR="00F773D1" w:rsidRDefault="00B3092D" w:rsidP="00F773D1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u</w:t>
      </w:r>
      <w:r w:rsidR="00EB17A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kojim</w:t>
      </w:r>
      <w:r w:rsidR="00EB17A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oblastima</w:t>
      </w:r>
      <w:r w:rsidR="00EB17A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EB17A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KZK</w:t>
      </w:r>
      <w:r w:rsidR="00EB17A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najčešće</w:t>
      </w:r>
      <w:r w:rsidR="00EB17A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intervenisala</w:t>
      </w:r>
      <w:r w:rsidR="00D576E1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imajući</w:t>
      </w:r>
      <w:r w:rsidR="00D576E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 w:rsidR="00D576E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vidu</w:t>
      </w:r>
      <w:r w:rsidR="00D576E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 w:rsidR="00F773D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F773D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opasnost</w:t>
      </w:r>
      <w:r w:rsidR="00F773D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</w:t>
      </w:r>
      <w:r w:rsidR="00F773D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monopola</w:t>
      </w:r>
      <w:r w:rsidR="00F773D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 w:rsidR="00F773D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malom</w:t>
      </w:r>
      <w:r w:rsidR="00D576E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tržištu</w:t>
      </w:r>
      <w:r w:rsidR="00F773D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velika</w:t>
      </w:r>
      <w:r w:rsidR="00F773D1">
        <w:rPr>
          <w:rFonts w:cs="Times New Roman"/>
          <w:sz w:val="24"/>
          <w:szCs w:val="24"/>
          <w:lang w:val="sr-Cyrl-RS"/>
        </w:rPr>
        <w:t>.</w:t>
      </w:r>
    </w:p>
    <w:p w:rsidR="005E181D" w:rsidRDefault="00EB17A4" w:rsidP="004A4ED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4A4E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DA44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A44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1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ovakvo</w:t>
      </w:r>
      <w:r w:rsidR="005E1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5E1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5E1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E1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1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5E1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4A4ED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sveobuhvatni</w:t>
      </w:r>
      <w:r w:rsidR="00DA449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sadržajni</w:t>
      </w:r>
      <w:r w:rsidR="005E1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1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1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44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5E1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5E1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1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1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detaljno</w:t>
      </w:r>
      <w:r w:rsidR="005E1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proanaliziraju</w:t>
      </w:r>
      <w:r w:rsidR="00A100C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77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A4ED7" w:rsidRDefault="004A4ED7" w:rsidP="004A4ED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Ministvo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materiju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631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unapređena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olakšati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postavljeni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standardi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očekivanja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dobrobit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181D" w:rsidRDefault="005E181D" w:rsidP="0083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1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EB1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B1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EB1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31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1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iznete</w:t>
      </w:r>
      <w:r w:rsidR="00631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ocene</w:t>
      </w:r>
      <w:r w:rsidR="00631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1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EB17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="00EB17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B1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Miloje</w:t>
      </w:r>
      <w:r w:rsidR="00EB1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EB17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monopol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lakše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kontrolisati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monopolski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zabranjen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zabranjena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zloupotreba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monopolskog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Veću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opasnost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dogovori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F43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F43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karteli</w:t>
      </w:r>
      <w:r w:rsidR="00F773D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43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dogovori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tenderima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teže</w:t>
      </w:r>
      <w:r w:rsidR="00F43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otkriti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F77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7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uviđaji</w:t>
      </w:r>
      <w:r w:rsidR="00F77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7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takvi</w:t>
      </w:r>
      <w:r w:rsidR="00F77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vidovi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zloupotreba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otkrivaju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7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77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F77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7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neznanja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F43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3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F43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F773D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0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A264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A26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A26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43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obučenije</w:t>
      </w:r>
      <w:r w:rsidR="00F43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6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F77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A26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znanja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veštije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A26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26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A26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77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Privrednom</w:t>
      </w:r>
      <w:r w:rsidR="00F77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komorom</w:t>
      </w:r>
      <w:r w:rsidR="00551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uložiti</w:t>
      </w:r>
      <w:r w:rsidR="00A26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trud</w:t>
      </w:r>
      <w:r w:rsidR="00995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5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26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objasni</w:t>
      </w:r>
      <w:r w:rsidR="00995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5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="00995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privatnim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domaćim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kompanijama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995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5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zloupotreba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podložna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sankcijama</w:t>
      </w:r>
      <w:r w:rsidR="00A264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Domaće</w:t>
      </w:r>
      <w:r w:rsidR="00995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092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995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5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5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95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95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prilagođavaju</w:t>
      </w:r>
      <w:r w:rsidR="00995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5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A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uče</w:t>
      </w:r>
      <w:r w:rsidR="00AA35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92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KZK</w:t>
      </w:r>
      <w:r w:rsidR="00092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bankom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7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Agencijom</w:t>
      </w:r>
      <w:r w:rsidR="00D22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2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D22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D22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7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Upravom</w:t>
      </w:r>
      <w:r w:rsidR="00092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2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425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25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92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092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092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092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92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092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ništa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unapredi</w:t>
      </w:r>
      <w:r w:rsidR="000924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5A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visine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kazni</w:t>
      </w:r>
      <w:r w:rsidR="006305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CF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F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visoke</w:t>
      </w:r>
      <w:r w:rsidR="00CF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CF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glavna</w:t>
      </w:r>
      <w:r w:rsidR="00CF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CF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odvraćanju</w:t>
      </w:r>
      <w:r w:rsidR="00CF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CF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F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CF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F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kršenja</w:t>
      </w:r>
      <w:r w:rsidR="00CF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85A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13892" w:rsidRDefault="00985A2A" w:rsidP="0088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4A4E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3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C13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13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C13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C13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C138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C138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="00C13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C138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Miloje</w:t>
      </w:r>
      <w:r w:rsidR="00C13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C13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3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Čedomir</w:t>
      </w:r>
      <w:r w:rsidR="00C13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Radojčić</w:t>
      </w:r>
      <w:r w:rsidR="00C138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6BDB" w:rsidRPr="00A96BDB" w:rsidRDefault="00A96BDB" w:rsidP="00A9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96BDB" w:rsidRPr="00A96BDB" w:rsidRDefault="00A96BDB" w:rsidP="00F407D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6BD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C3E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="00FC3E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FC3E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FC3E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zaključka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razmatranja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konkurencije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2017.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Izveštajem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C13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F40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F40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tako</w:t>
      </w:r>
      <w:r w:rsidR="00F40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40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glasi</w:t>
      </w:r>
      <w:r w:rsidR="00F407D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</w:t>
      </w:r>
    </w:p>
    <w:p w:rsidR="00A96BDB" w:rsidRPr="00A96BDB" w:rsidRDefault="00FC3EDE" w:rsidP="00A96BDB">
      <w:pPr>
        <w:tabs>
          <w:tab w:val="left" w:pos="1440"/>
        </w:tabs>
        <w:spacing w:before="210" w:after="22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</w:r>
      <w:r w:rsidR="00F407D9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3092D"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ru-RU"/>
        </w:rPr>
        <w:t>osnovu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ru-RU"/>
        </w:rPr>
        <w:t>člana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br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9/10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108/13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>20/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>12-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prečišćen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tekst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</w:p>
    <w:p w:rsidR="00A96BDB" w:rsidRPr="00A96BDB" w:rsidRDefault="00A96BDB" w:rsidP="00A96BDB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zasedanja</w:t>
      </w:r>
      <w:r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_____2019.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donela</w:t>
      </w:r>
      <w:r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96BDB" w:rsidRPr="00A96BDB" w:rsidRDefault="00B3092D" w:rsidP="00A9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A96BDB" w:rsidRPr="00A96BDB" w:rsidRDefault="00B3092D" w:rsidP="00A9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povodom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razmatranja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zveštaja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Komisije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zaštitu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konkurencije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</w:p>
    <w:p w:rsidR="00A96BDB" w:rsidRPr="00A96BDB" w:rsidRDefault="00B3092D" w:rsidP="00A96B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Prihvata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zveštaj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Komisije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zaštitu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konkurencije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96BDB" w:rsidRPr="00A96BDB" w:rsidRDefault="00B3092D" w:rsidP="00A96B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Ovaj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zaključak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objaviti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Službenom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glasniku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”. </w:t>
      </w:r>
    </w:p>
    <w:p w:rsidR="00A96BDB" w:rsidRPr="00A96BDB" w:rsidRDefault="00B3092D" w:rsidP="00A96BDB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RS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Broj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 </w:t>
      </w:r>
    </w:p>
    <w:p w:rsidR="00A96BDB" w:rsidRPr="00A96BDB" w:rsidRDefault="00B3092D" w:rsidP="00A96BDB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Beogradu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____ 2019.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A96BDB" w:rsidRPr="00A96BDB" w:rsidRDefault="00A96BDB" w:rsidP="00A9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A96BDB" w:rsidRPr="00A96BDB" w:rsidRDefault="00B3092D" w:rsidP="00A9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A96BDB" w:rsidRPr="00A96BDB" w:rsidRDefault="00F407D9" w:rsidP="00F40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="00B3092D"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96BDB" w:rsidRPr="00A96BDB" w:rsidRDefault="00F407D9" w:rsidP="00F40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Maja</w:t>
      </w:r>
      <w:r w:rsidR="00A96BDB" w:rsidRPr="00A96B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Gojković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</w:p>
    <w:p w:rsidR="004D282E" w:rsidRDefault="00F407D9" w:rsidP="00FC3E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FC3ED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C3E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3C07" w:rsidRDefault="006C3C07" w:rsidP="0083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3C07" w:rsidRDefault="006C3C07" w:rsidP="0083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3C07" w:rsidRDefault="007D22F2" w:rsidP="006C3C0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="004630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6C3C07" w:rsidRPr="006C3C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2018</w:t>
      </w:r>
      <w:r w:rsidR="004630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ru-RU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ru-RU"/>
        </w:rPr>
        <w:t>Izveštajem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ru-RU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ru-RU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ru-RU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ru-RU"/>
        </w:rPr>
        <w:t>tako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ru-RU"/>
        </w:rPr>
        <w:t>glasi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D22F2" w:rsidRPr="007D22F2" w:rsidRDefault="007D22F2" w:rsidP="007D22F2">
      <w:pPr>
        <w:tabs>
          <w:tab w:val="left" w:pos="1440"/>
        </w:tabs>
        <w:spacing w:before="210" w:after="22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="004630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3092D"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ru-RU"/>
        </w:rPr>
        <w:t>osnovu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ru-RU"/>
        </w:rPr>
        <w:t>člana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br</w:t>
      </w:r>
      <w:r w:rsidRPr="007D22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9/10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108/13</w:t>
      </w:r>
      <w:r w:rsidRPr="007D2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7D2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>20/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="00463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463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prečišćen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tekst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</w:p>
    <w:p w:rsidR="007D22F2" w:rsidRPr="007D22F2" w:rsidRDefault="007D22F2" w:rsidP="007D22F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zasedanja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_____2019.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donela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92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D22F2" w:rsidRPr="007D22F2" w:rsidRDefault="007D22F2" w:rsidP="007D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22F2" w:rsidRPr="007D22F2" w:rsidRDefault="00B3092D" w:rsidP="007D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7D22F2" w:rsidRPr="007D22F2" w:rsidRDefault="00B3092D" w:rsidP="007D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povodom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razmatranja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zveštaja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Komisije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zaštitu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konkurencije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</w:p>
    <w:p w:rsidR="007D22F2" w:rsidRPr="007D22F2" w:rsidRDefault="00B3092D" w:rsidP="007D22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Prihvata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zveštaj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radu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Komisije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zaštitu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konkurencije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godinu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D22F2" w:rsidRPr="007D22F2" w:rsidRDefault="00B3092D" w:rsidP="007D22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Ovaj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zaključak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objaviti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Službenom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glasniku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”. </w:t>
      </w:r>
    </w:p>
    <w:p w:rsidR="007D22F2" w:rsidRPr="007D22F2" w:rsidRDefault="007D22F2" w:rsidP="007D22F2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22F2" w:rsidRPr="007D22F2" w:rsidRDefault="00B3092D" w:rsidP="007D22F2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Broj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 </w:t>
      </w:r>
    </w:p>
    <w:p w:rsidR="007D22F2" w:rsidRPr="007D22F2" w:rsidRDefault="00B3092D" w:rsidP="007D22F2">
      <w:pPr>
        <w:tabs>
          <w:tab w:val="left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Beogradu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____ 2019.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7D22F2" w:rsidRPr="007D22F2" w:rsidRDefault="007D22F2" w:rsidP="007D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7D22F2" w:rsidRDefault="00B3092D" w:rsidP="007D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7D22F2" w:rsidRPr="007D22F2" w:rsidRDefault="00B3092D" w:rsidP="007D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D22F2" w:rsidRDefault="00B3092D" w:rsidP="007D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Maja</w:t>
      </w:r>
      <w:r w:rsidR="007D22F2" w:rsidRP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Gojković</w:t>
      </w:r>
      <w:r w:rsidR="007D22F2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</w:p>
    <w:p w:rsidR="006F565F" w:rsidRPr="007D22F2" w:rsidRDefault="006F565F" w:rsidP="007D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565F" w:rsidRDefault="006F565F" w:rsidP="0046304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4630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F565F" w:rsidRDefault="006F565F" w:rsidP="006F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14DF" w:rsidRDefault="00B3092D" w:rsidP="00837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6F565F" w:rsidRPr="00444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F565F" w:rsidRPr="00444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F565F" w:rsidRPr="004446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F565F" w:rsidRPr="004446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</w:p>
    <w:p w:rsidR="001E14DF" w:rsidRDefault="001E14DF" w:rsidP="0083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14DF" w:rsidRDefault="0046304D" w:rsidP="0046304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primila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Ministarskoj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Zelenoj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ekonomiji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održati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Taškentu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5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Uzbekistan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08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Sultan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Abdul</w:t>
      </w:r>
      <w:r w:rsidR="000B08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Rahim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B08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generalni</w:t>
      </w:r>
      <w:r w:rsidR="000B08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0B08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0B08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0B08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B08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Zelenu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ekonomiju</w:t>
      </w:r>
      <w:r w:rsidR="001E14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027A5" w:rsidRDefault="007027A5" w:rsidP="0083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27A5" w:rsidRDefault="007027A5" w:rsidP="007027A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07C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7C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607C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7CAE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607C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7CAE">
        <w:rPr>
          <w:rFonts w:ascii="Times New Roman" w:hAnsi="Times New Roman" w:cs="Times New Roman"/>
          <w:sz w:val="24"/>
          <w:szCs w:val="24"/>
          <w:lang w:val="sr-Cyrl-RS"/>
        </w:rPr>
        <w:t xml:space="preserve"> 34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320F" w:rsidRPr="002158FA" w:rsidRDefault="007027A5" w:rsidP="0088320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883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3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 w:rsidR="00883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3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320F"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 w:rsidR="0088320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3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3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883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8832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83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="00883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 w:rsidR="00883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83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883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3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883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="00883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83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8320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027A5" w:rsidRDefault="007027A5" w:rsidP="0088320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20F" w:rsidRDefault="0088320F" w:rsidP="0088320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358C" w:rsidRDefault="00AA358C" w:rsidP="0088320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27A5" w:rsidRDefault="007027A5" w:rsidP="007027A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</w:t>
      </w:r>
      <w:r w:rsidR="00B3092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PREDSEDNIK</w:t>
      </w:r>
    </w:p>
    <w:p w:rsidR="007027A5" w:rsidRPr="00126FDE" w:rsidRDefault="00B3092D" w:rsidP="007027A5">
      <w:pPr>
        <w:spacing w:line="240" w:lineRule="auto"/>
        <w:rPr>
          <w:rFonts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7027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7027A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7027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027A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7027A5" w:rsidRDefault="007027A5" w:rsidP="0083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3C07" w:rsidRDefault="006C3C07" w:rsidP="0083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0B32" w:rsidRPr="00705FD5" w:rsidRDefault="002E0B32" w:rsidP="0083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</w:p>
    <w:p w:rsidR="008379A0" w:rsidRPr="008379A0" w:rsidRDefault="008379A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379A0" w:rsidRPr="008379A0" w:rsidSect="0088320F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F7" w:rsidRDefault="00AC72F7" w:rsidP="0088320F">
      <w:pPr>
        <w:spacing w:after="0" w:line="240" w:lineRule="auto"/>
      </w:pPr>
      <w:r>
        <w:separator/>
      </w:r>
    </w:p>
  </w:endnote>
  <w:endnote w:type="continuationSeparator" w:id="0">
    <w:p w:rsidR="00AC72F7" w:rsidRDefault="00AC72F7" w:rsidP="0088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F7" w:rsidRDefault="00AC72F7" w:rsidP="0088320F">
      <w:pPr>
        <w:spacing w:after="0" w:line="240" w:lineRule="auto"/>
      </w:pPr>
      <w:r>
        <w:separator/>
      </w:r>
    </w:p>
  </w:footnote>
  <w:footnote w:type="continuationSeparator" w:id="0">
    <w:p w:rsidR="00AC72F7" w:rsidRDefault="00AC72F7" w:rsidP="0088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5597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320F" w:rsidRDefault="008832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9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320F" w:rsidRDefault="008832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A73D2"/>
    <w:multiLevelType w:val="hybridMultilevel"/>
    <w:tmpl w:val="FA2AD9CC"/>
    <w:lvl w:ilvl="0" w:tplc="2572E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4447B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FD7971"/>
    <w:multiLevelType w:val="hybridMultilevel"/>
    <w:tmpl w:val="F98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7703E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A9"/>
    <w:rsid w:val="0004716F"/>
    <w:rsid w:val="000631EA"/>
    <w:rsid w:val="000924BE"/>
    <w:rsid w:val="000A5BD8"/>
    <w:rsid w:val="000B08C3"/>
    <w:rsid w:val="000E4E6D"/>
    <w:rsid w:val="000F4079"/>
    <w:rsid w:val="00107C3D"/>
    <w:rsid w:val="00143F96"/>
    <w:rsid w:val="001E14DF"/>
    <w:rsid w:val="00234435"/>
    <w:rsid w:val="002507AC"/>
    <w:rsid w:val="002643EE"/>
    <w:rsid w:val="00275F9F"/>
    <w:rsid w:val="002C4992"/>
    <w:rsid w:val="002D5609"/>
    <w:rsid w:val="002E0B32"/>
    <w:rsid w:val="002E75C0"/>
    <w:rsid w:val="00336A93"/>
    <w:rsid w:val="00357B5F"/>
    <w:rsid w:val="003671FF"/>
    <w:rsid w:val="00373B42"/>
    <w:rsid w:val="0037735D"/>
    <w:rsid w:val="00377578"/>
    <w:rsid w:val="003A3CA6"/>
    <w:rsid w:val="003E5E4B"/>
    <w:rsid w:val="00425A9D"/>
    <w:rsid w:val="004409D2"/>
    <w:rsid w:val="004451B5"/>
    <w:rsid w:val="00447704"/>
    <w:rsid w:val="0046304D"/>
    <w:rsid w:val="004661EA"/>
    <w:rsid w:val="004A4ED7"/>
    <w:rsid w:val="004C358D"/>
    <w:rsid w:val="004D282E"/>
    <w:rsid w:val="004E316F"/>
    <w:rsid w:val="004E4C89"/>
    <w:rsid w:val="005116A0"/>
    <w:rsid w:val="005242CC"/>
    <w:rsid w:val="00537D5D"/>
    <w:rsid w:val="00551F7C"/>
    <w:rsid w:val="00574B2B"/>
    <w:rsid w:val="005E084E"/>
    <w:rsid w:val="005E181D"/>
    <w:rsid w:val="005E261B"/>
    <w:rsid w:val="00607CAE"/>
    <w:rsid w:val="00616B40"/>
    <w:rsid w:val="006177C4"/>
    <w:rsid w:val="006305EC"/>
    <w:rsid w:val="006314E3"/>
    <w:rsid w:val="00635152"/>
    <w:rsid w:val="006A61D6"/>
    <w:rsid w:val="006C3C07"/>
    <w:rsid w:val="006F4BC2"/>
    <w:rsid w:val="006F565F"/>
    <w:rsid w:val="006F7B0F"/>
    <w:rsid w:val="007027A5"/>
    <w:rsid w:val="00705FD5"/>
    <w:rsid w:val="00716601"/>
    <w:rsid w:val="00735AA3"/>
    <w:rsid w:val="007449B9"/>
    <w:rsid w:val="00781445"/>
    <w:rsid w:val="00793B2F"/>
    <w:rsid w:val="007D22F2"/>
    <w:rsid w:val="007E7E21"/>
    <w:rsid w:val="00810123"/>
    <w:rsid w:val="008379A0"/>
    <w:rsid w:val="008544C5"/>
    <w:rsid w:val="0088320F"/>
    <w:rsid w:val="00883E77"/>
    <w:rsid w:val="008B517F"/>
    <w:rsid w:val="008B5609"/>
    <w:rsid w:val="008F2829"/>
    <w:rsid w:val="00905FBA"/>
    <w:rsid w:val="009644BD"/>
    <w:rsid w:val="0097066E"/>
    <w:rsid w:val="00985A2A"/>
    <w:rsid w:val="00986E40"/>
    <w:rsid w:val="00995150"/>
    <w:rsid w:val="00997DFF"/>
    <w:rsid w:val="009A4CC7"/>
    <w:rsid w:val="009B11DA"/>
    <w:rsid w:val="009C0140"/>
    <w:rsid w:val="009F2325"/>
    <w:rsid w:val="00A100CF"/>
    <w:rsid w:val="00A1286B"/>
    <w:rsid w:val="00A264E6"/>
    <w:rsid w:val="00A45C3E"/>
    <w:rsid w:val="00A504DF"/>
    <w:rsid w:val="00A65BF9"/>
    <w:rsid w:val="00A66870"/>
    <w:rsid w:val="00A96BDB"/>
    <w:rsid w:val="00A96F79"/>
    <w:rsid w:val="00AA358C"/>
    <w:rsid w:val="00AB7E2D"/>
    <w:rsid w:val="00AC72F7"/>
    <w:rsid w:val="00AD2315"/>
    <w:rsid w:val="00B0627E"/>
    <w:rsid w:val="00B262A9"/>
    <w:rsid w:val="00B3092D"/>
    <w:rsid w:val="00B76223"/>
    <w:rsid w:val="00BB4449"/>
    <w:rsid w:val="00BB69DD"/>
    <w:rsid w:val="00BE2242"/>
    <w:rsid w:val="00BE710A"/>
    <w:rsid w:val="00C13892"/>
    <w:rsid w:val="00C32DCF"/>
    <w:rsid w:val="00C8057B"/>
    <w:rsid w:val="00CB4CCA"/>
    <w:rsid w:val="00CF75AD"/>
    <w:rsid w:val="00D2289C"/>
    <w:rsid w:val="00D36BD4"/>
    <w:rsid w:val="00D374B5"/>
    <w:rsid w:val="00D576E1"/>
    <w:rsid w:val="00D72D38"/>
    <w:rsid w:val="00D84028"/>
    <w:rsid w:val="00DA2A92"/>
    <w:rsid w:val="00DA4491"/>
    <w:rsid w:val="00DC30D3"/>
    <w:rsid w:val="00DF45A7"/>
    <w:rsid w:val="00E01A82"/>
    <w:rsid w:val="00E73192"/>
    <w:rsid w:val="00EB17A4"/>
    <w:rsid w:val="00EC61C6"/>
    <w:rsid w:val="00F407D9"/>
    <w:rsid w:val="00F435D5"/>
    <w:rsid w:val="00F51E60"/>
    <w:rsid w:val="00F637E3"/>
    <w:rsid w:val="00F716DF"/>
    <w:rsid w:val="00F773D1"/>
    <w:rsid w:val="00F807E5"/>
    <w:rsid w:val="00F86807"/>
    <w:rsid w:val="00FA114B"/>
    <w:rsid w:val="00FA4C94"/>
    <w:rsid w:val="00FC3EDE"/>
    <w:rsid w:val="00FD081D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A9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0F"/>
  </w:style>
  <w:style w:type="paragraph" w:styleId="Footer">
    <w:name w:val="footer"/>
    <w:basedOn w:val="Normal"/>
    <w:link w:val="FooterChar"/>
    <w:uiPriority w:val="99"/>
    <w:unhideWhenUsed/>
    <w:rsid w:val="0088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A9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0F"/>
  </w:style>
  <w:style w:type="paragraph" w:styleId="Footer">
    <w:name w:val="footer"/>
    <w:basedOn w:val="Normal"/>
    <w:link w:val="FooterChar"/>
    <w:uiPriority w:val="99"/>
    <w:unhideWhenUsed/>
    <w:rsid w:val="0088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Olgica Stojković Bošković</cp:lastModifiedBy>
  <cp:revision>2</cp:revision>
  <cp:lastPrinted>2019-04-09T06:46:00Z</cp:lastPrinted>
  <dcterms:created xsi:type="dcterms:W3CDTF">2019-06-11T08:22:00Z</dcterms:created>
  <dcterms:modified xsi:type="dcterms:W3CDTF">2019-06-11T08:22:00Z</dcterms:modified>
</cp:coreProperties>
</file>